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8444B6" w:rsidRPr="008444B6" w14:paraId="58256EFB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3451364" w14:textId="0E5DDFA3" w:rsidR="008444B6" w:rsidRPr="008444B6" w:rsidRDefault="003E6640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bookmarkStart w:id="0" w:name="_Hlk99549473"/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drawing>
                <wp:inline distT="0" distB="0" distL="0" distR="0" wp14:anchorId="37186290" wp14:editId="2D0405C3">
                  <wp:extent cx="590550" cy="723900"/>
                  <wp:effectExtent l="0" t="0" r="0" b="0"/>
                  <wp:docPr id="4" name="Imagine 1" descr="C:\Users\marius\AppData\Local\Microsoft\Program Files\Agenda7\Bibliotk\legal\cache\temp\00064562pi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us\AppData\Local\Microsoft\Program Files\Agenda7\Bibliotk\legal\cache\temp\00064562pi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3C05C7CF" w14:textId="77777777" w:rsidR="008444B6" w:rsidRPr="008444B6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bookmarkStart w:id="1" w:name="_MON_1161523039"/>
        <w:bookmarkEnd w:id="1"/>
        <w:tc>
          <w:tcPr>
            <w:tcW w:w="1037" w:type="pct"/>
            <w:vAlign w:val="center"/>
          </w:tcPr>
          <w:p w14:paraId="44CF1A01" w14:textId="77777777" w:rsidR="008444B6" w:rsidRPr="008444B6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object w:dxaOrig="1125" w:dyaOrig="1634" w14:anchorId="3D8A0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9.25pt" o:ole="">
                  <v:imagedata r:id="rId6" o:title=""/>
                </v:shape>
                <o:OLEObject Type="Embed" ProgID="Word.Picture.8" ShapeID="_x0000_i1025" DrawAspect="Content" ObjectID="_1710566310" r:id="rId7"/>
              </w:object>
            </w:r>
          </w:p>
        </w:tc>
      </w:tr>
      <w:bookmarkEnd w:id="0"/>
    </w:tbl>
    <w:p w14:paraId="2F1F6C20" w14:textId="77777777" w:rsidR="008444B6" w:rsidRP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383D267" w14:textId="77777777" w:rsid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689990FD" w14:textId="77777777" w:rsidR="00BC461F" w:rsidRPr="008444B6" w:rsidRDefault="00BC461F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32B9DE5" w14:textId="1D4BF5E2" w:rsidR="008444B6" w:rsidRPr="008444B6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BC461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3E6640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6</w:t>
      </w:r>
      <w:r w:rsidR="00BC461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6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4A3AE51D" w14:textId="77777777" w:rsidR="0009464B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 w:rsidRPr="008444B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privind aprobarea </w:t>
      </w:r>
      <w:bookmarkStart w:id="2" w:name="_Hlk99548421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depunerii </w:t>
      </w:r>
      <w:bookmarkStart w:id="3" w:name="_Hlk99547898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proiectului </w:t>
      </w:r>
      <w:r w:rsidRPr="003E6640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“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Îmbunătățirea eficienței energetice a </w:t>
      </w:r>
      <w:r w:rsidR="0009464B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clădirilor rezidențiale </w:t>
      </w:r>
    </w:p>
    <w:p w14:paraId="0AAE9457" w14:textId="6B7D6B3D" w:rsidR="0009464B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din mun</w:t>
      </w:r>
      <w:r w:rsidR="0059063C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icipiul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Lupeni – etapa I</w:t>
      </w:r>
      <w:r w:rsidR="008444B6" w:rsidRPr="008444B6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”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în cadrul </w:t>
      </w:r>
      <w:bookmarkStart w:id="4" w:name="_Hlk99548104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lanului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Național de Redresare și Reziliență</w:t>
      </w:r>
      <w:bookmarkEnd w:id="3"/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</w:t>
      </w:r>
    </w:p>
    <w:p w14:paraId="220FA22C" w14:textId="33E69FD6" w:rsidR="008444B6" w:rsidRPr="008444B6" w:rsidRDefault="0009464B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apel de proiecte PNRR/2022/C5/1/A.3.1/1, componenta 5 – Valul renovării, axa 1 – Schema de granturi pentru eficiența energetică și reziliență în clădiri rezidențoale multifamiliale, operațiunea </w:t>
      </w:r>
      <w:r w:rsidR="000B539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A.3 – Renovarea energetică moderată sau aprofundată a clădirilor rezidențiale multifamiliale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</w:p>
    <w:bookmarkEnd w:id="4"/>
    <w:p w14:paraId="4CCD28AE" w14:textId="462905B4" w:rsid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4974A285" w14:textId="77777777" w:rsidR="00BC461F" w:rsidRDefault="00BC461F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2"/>
    <w:p w14:paraId="3B8070D0" w14:textId="77777777" w:rsidR="00BC461F" w:rsidRPr="00BC461F" w:rsidRDefault="00BC461F" w:rsidP="00BC461F">
      <w:pPr>
        <w:ind w:firstLine="708"/>
        <w:rPr>
          <w:rFonts w:ascii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BC461F">
        <w:rPr>
          <w:rFonts w:ascii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2ECC9C4A" w14:textId="77777777" w:rsidR="000B539E" w:rsidRPr="008444B6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p w14:paraId="759E8BFA" w14:textId="77777777" w:rsidR="008444B6" w:rsidRPr="008444B6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8444B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5F4F1B6F" w:rsidR="008444B6" w:rsidRPr="00BC461F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Având în vedere </w:t>
      </w:r>
      <w:r w:rsidR="00BC461F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 de hotărâre nr. 65/ 2022 precum și 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Referatul de aprobare nr.</w:t>
      </w:r>
      <w:r w:rsidR="003E6640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10.553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/</w:t>
      </w:r>
      <w:r w:rsidRPr="00BC461F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="000D1FB3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3</w:t>
      </w:r>
      <w:r w:rsidR="00973B87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FD636A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martie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2022 al domnului Lucian Marius Resmeriță, Primar al Municipiului Lupeni prin care propune aprobarea </w:t>
      </w:r>
      <w:r w:rsidR="0009464B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depunerii </w:t>
      </w:r>
      <w:r w:rsidR="000B539E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proiectului “Îmbunătățirea eficienței energetice a clădirilor rezidențiale din mun</w:t>
      </w:r>
      <w:r w:rsidR="0059063C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0B539E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– etapa I” în cadrul Programului Național de Redresare și Reziliență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; </w:t>
      </w:r>
    </w:p>
    <w:p w14:paraId="61D4055A" w14:textId="44B851A0" w:rsidR="00BC461F" w:rsidRPr="00BC461F" w:rsidRDefault="00BC461F" w:rsidP="00BC4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it-IT" w:eastAsia="ro-RO"/>
        </w:rPr>
      </w:pP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it-IT" w:eastAsia="ro-RO"/>
        </w:rPr>
        <w:t>Văzând Raportul nr. 10557/ 31 martie 2022 prezentat de Biroul Dezvoltare Locală, Proiecte din cadrul Primăriei Municipiului Lupeni;</w:t>
      </w:r>
    </w:p>
    <w:p w14:paraId="78DC6B87" w14:textId="1DDE3A45" w:rsidR="00BC461F" w:rsidRPr="00BC461F" w:rsidRDefault="00BC461F" w:rsidP="00BC46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it-IT" w:eastAsia="ro-RO"/>
        </w:rPr>
      </w:pP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it-IT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0EB88E78" w:rsidR="000B539E" w:rsidRPr="00BC461F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bookmarkStart w:id="5" w:name="_Hlk99628948"/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</w:t>
      </w:r>
      <w:r w:rsidR="00FE4012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  ;</w:t>
      </w:r>
    </w:p>
    <w:bookmarkEnd w:id="5"/>
    <w:p w14:paraId="005157F1" w14:textId="3A3B3C29" w:rsidR="008444B6" w:rsidRPr="00BC461F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În conformitate cu prevederile</w:t>
      </w:r>
      <w:r w:rsidR="00FE4012"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Legii nr. 273/ 2006 privind finanțele publice locale, cu modificările și completările ulterioare;</w:t>
      </w:r>
    </w:p>
    <w:p w14:paraId="6C211786" w14:textId="4BA774DE" w:rsidR="008444B6" w:rsidRPr="00BC461F" w:rsidRDefault="008444B6" w:rsidP="00FE4012">
      <w:pPr>
        <w:ind w:firstLine="708"/>
        <w:rPr>
          <w:sz w:val="20"/>
          <w:szCs w:val="20"/>
          <w:lang w:val="it-IT"/>
        </w:rPr>
      </w:pPr>
      <w:r w:rsidRPr="00BC461F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ulterioare.</w:t>
      </w:r>
    </w:p>
    <w:p w14:paraId="34AA5BF7" w14:textId="77777777" w:rsidR="00FE4012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</w:p>
    <w:p w14:paraId="32E2172B" w14:textId="5B8FBF4A" w:rsidR="00FE4012" w:rsidRPr="00FE4012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52F32EDF" w14:textId="7A5E2ED2" w:rsidR="00FE4012" w:rsidRPr="00FE4012" w:rsidRDefault="00FE4012" w:rsidP="00237452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 w:eastAsia="ro-RO"/>
        </w:rPr>
        <w:tab/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 1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–</w:t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</w:t>
      </w:r>
      <w:bookmarkStart w:id="6" w:name="_Hlk58917871"/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Se aprobă </w:t>
      </w:r>
      <w:bookmarkEnd w:id="6"/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depunerea </w:t>
      </w:r>
      <w:bookmarkStart w:id="7" w:name="_Hlk99628754"/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proiectului </w:t>
      </w:r>
      <w:bookmarkStart w:id="8" w:name="_Hlk99621953"/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 </w:t>
      </w:r>
      <w:bookmarkEnd w:id="8"/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obținerea finanțării 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în cadrul Planului Național de Redresare și Reziliență,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237452" w:rsidRP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.</w:t>
      </w:r>
      <w:bookmarkStart w:id="9" w:name="_Hlk58917899"/>
    </w:p>
    <w:bookmarkEnd w:id="9"/>
    <w:p w14:paraId="03FD3551" w14:textId="56DDC374" w:rsidR="00E96F5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Art. 2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- Se aprobă </w:t>
      </w:r>
      <w:r w:rsidR="002374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valoarea maximă eligibilă solicitată </w:t>
      </w:r>
      <w:r w:rsid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proiectul </w:t>
      </w:r>
      <w:bookmarkStart w:id="10" w:name="_Hlk99549155"/>
      <w:r w:rsidR="009D2698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“Îmbunătățirea eficienței energetice a clădirilor rezidențiale din mun. Lupeni – etapa I”</w:t>
      </w:r>
      <w:bookmarkEnd w:id="10"/>
      <w:r w:rsidR="009D2698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în</w:t>
      </w:r>
      <w:r w:rsid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sumă de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 w:rsidRPr="00E96F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55.747.569,03</w:t>
      </w:r>
      <w:r w:rsidR="00431EE3" w:rsidRPr="00E96F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 lei</w:t>
      </w:r>
      <w:r w:rsidR="00E96F52" w:rsidRPr="00E96F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 fără TVA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(</w:t>
      </w:r>
      <w:r w:rsidR="00E96F52" w:rsidRP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calculată în conformitate cu precizările din secțiunea 2.5 din ghidul de finanțare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astfel:</w:t>
      </w:r>
      <w:r w:rsidR="00E96F52" w:rsidRP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ria desfășurată de 54.623,96 m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ro-RO"/>
        </w:rPr>
        <w:t>2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x 200 euro fără TVA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+ </w:t>
      </w:r>
      <w:r w:rsidR="006945C5" w:rsidRP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25.000 euro x 21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stații de reîncărcare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la cursul 1 euro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=</w:t>
      </w:r>
      <w:r w:rsidR="006945C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431EE3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4,9227)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.</w:t>
      </w:r>
    </w:p>
    <w:p w14:paraId="2B90905D" w14:textId="77777777" w:rsidR="00472E0C" w:rsidRDefault="00472E0C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63FEFBCD" w14:textId="77777777" w:rsidR="00472E0C" w:rsidRDefault="00472E0C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80ED445" w14:textId="77777777" w:rsidR="00472E0C" w:rsidRDefault="00472E0C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BF22B03" w14:textId="77777777" w:rsidR="00472E0C" w:rsidRDefault="00472E0C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AFFF0C6" w14:textId="79E1FE3E" w:rsidR="009D2698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Art. </w:t>
      </w:r>
      <w:r w:rsidR="001732FF"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3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-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Se aprob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Descrierea sumar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 investitiei propuse prin proiect </w:t>
      </w:r>
      <w:r w:rsidR="005427F1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i principalii indicatori asa cum reies din </w:t>
      </w:r>
      <w:r w:rsidR="00E96F5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Expertiza tehnică și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Rapo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rt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e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l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e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 audit energetic pentru 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toate componentele 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obiectivul</w:t>
      </w:r>
      <w:r w:rsid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ui de investiții </w:t>
      </w:r>
      <w:bookmarkStart w:id="11" w:name="_Hlk99549296"/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“</w:t>
      </w:r>
      <w:r w:rsidR="001732FF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="001732FF"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</w:t>
      </w:r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,</w:t>
      </w:r>
      <w:bookmarkEnd w:id="11"/>
      <w:r w:rsidRPr="009D2698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conform anexei la prezenta hotarare.</w:t>
      </w:r>
    </w:p>
    <w:p w14:paraId="2724195B" w14:textId="7C023219" w:rsidR="001732FF" w:rsidRPr="00FE4012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1732F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Art. 4</w:t>
      </w:r>
      <w:r w:rsidRPr="001732FF">
        <w:t xml:space="preserve"> </w:t>
      </w:r>
      <w:r>
        <w:t xml:space="preserve">- 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Consiliul Local al UAT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Mun. Lupeni î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si exprim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acordul cu privire la sus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ț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inerea cheltuielilor neeligibile ale proiectului “Îmbunătățirea eficienței energetice a clădirilor rezidențiale din mun</w:t>
      </w:r>
      <w:r w:rsidR="0059063C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icipiul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Lupeni – etapa I”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, 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șa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cum acestea vor rezulta din documentatiile tehnico-economice/contractul de lucr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ri solicitate </w:t>
      </w:r>
      <w:r w:rsidR="0044253B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</w:t>
      </w:r>
      <w:r w:rsidRPr="001732F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n etapa de implementare.</w:t>
      </w:r>
    </w:p>
    <w:bookmarkEnd w:id="7"/>
    <w:p w14:paraId="54135936" w14:textId="10E70BDF" w:rsidR="00FE4012" w:rsidRPr="00FE401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</w:t>
      </w:r>
      <w:r w:rsidR="0044253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5</w:t>
      </w:r>
      <w:r w:rsidRPr="00FE401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-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FE4012">
          <w:rPr>
            <w:rFonts w:ascii="Times New Roman" w:eastAsia="Times New Roman" w:hAnsi="Times New Roman" w:cs="Times New Roman"/>
            <w:noProof/>
            <w:sz w:val="24"/>
            <w:szCs w:val="24"/>
            <w:lang w:val="ro-RO" w:eastAsia="ro-RO"/>
          </w:rPr>
          <w:t>2004 a</w:t>
        </w:r>
      </w:smartTag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contenciosului administrativ, cu modificările și completările ulterioare.</w:t>
      </w:r>
    </w:p>
    <w:p w14:paraId="05525CCA" w14:textId="636D5877" w:rsidR="00FE4012" w:rsidRPr="00FE4012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Art. </w:t>
      </w:r>
      <w:r w:rsidR="0044253B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>6</w:t>
      </w: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FE4012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FE4012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>Hotărârea se va comunica Instituţiei Prefectului – Judeţul Hunedoara, Primarului Municipiului Lupeni, Biroului Dezvoltare Locală, Direcției Economice, Serviciului Achiziții, Investiții, Lucrări, Patrimoniu și se aduce la cunoștință publică.</w:t>
      </w:r>
    </w:p>
    <w:p w14:paraId="43BE61A3" w14:textId="77777777" w:rsidR="00FE4012" w:rsidRPr="00FE4012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7013AAC" w14:textId="77777777" w:rsidR="00BC461F" w:rsidRPr="00BC461F" w:rsidRDefault="00BC461F" w:rsidP="00BC461F">
      <w:pPr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BC461F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Lupeni, </w:t>
      </w:r>
    </w:p>
    <w:p w14:paraId="0534C582" w14:textId="77777777" w:rsidR="00BC461F" w:rsidRPr="00BC461F" w:rsidRDefault="00BC461F" w:rsidP="00BC461F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BC461F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</w:r>
      <w:r w:rsidRPr="00BC461F">
        <w:rPr>
          <w:rFonts w:ascii="Times New Roman" w:hAnsi="Times New Roman" w:cs="Times New Roman"/>
          <w:color w:val="000000"/>
          <w:sz w:val="20"/>
          <w:szCs w:val="20"/>
          <w:lang w:val="it-IT"/>
        </w:rPr>
        <w:tab/>
        <w:t xml:space="preserve">  31 martie 2022</w:t>
      </w:r>
    </w:p>
    <w:p w14:paraId="45359AEC" w14:textId="77777777" w:rsidR="00BC461F" w:rsidRPr="00BC461F" w:rsidRDefault="00BC461F" w:rsidP="00BC46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</w:pPr>
      <w:r w:rsidRPr="00BC461F">
        <w:rPr>
          <w:rFonts w:ascii="Times New Roman" w:hAnsi="Times New Roman" w:cs="Times New Roman"/>
          <w:noProof/>
          <w:color w:val="000000"/>
          <w:lang w:val="it-IT"/>
        </w:rPr>
        <w:t xml:space="preserve">       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PREȘEDINTE DE ȘEDINȚĂ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CONTRASEMNEAZĂ – SECRETAR  GENERAL                           </w:t>
      </w:r>
    </w:p>
    <w:p w14:paraId="34852D05" w14:textId="77777777" w:rsidR="00BC461F" w:rsidRPr="00BC461F" w:rsidRDefault="00BC461F" w:rsidP="00BC46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it-IT" w:eastAsia="ro-RO"/>
        </w:rPr>
      </w:pP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             Prof. RODICA CÎMPEAN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                         Jr. MARIUS CLAUDIU BĂLOI</w:t>
      </w:r>
    </w:p>
    <w:p w14:paraId="454DFA7F" w14:textId="77777777" w:rsidR="00FE4012" w:rsidRPr="00BC461F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ro-RO"/>
        </w:rPr>
      </w:pPr>
    </w:p>
    <w:p w14:paraId="47528BCD" w14:textId="37299D53" w:rsidR="00BE06BF" w:rsidRPr="003E6640" w:rsidRDefault="00BE06BF" w:rsidP="00DA61BD">
      <w:pPr>
        <w:jc w:val="center"/>
        <w:rPr>
          <w:rFonts w:ascii="GlyphLessFont" w:hAnsi="GlyphLessFont" w:cs="GlyphLessFont"/>
          <w:bCs/>
          <w:lang w:val="it-IT"/>
        </w:rPr>
      </w:pPr>
    </w:p>
    <w:p w14:paraId="7F55FBFB" w14:textId="52855636" w:rsidR="00AA02C5" w:rsidRPr="003E6640" w:rsidRDefault="00AA02C5" w:rsidP="00FB7E09">
      <w:pPr>
        <w:pStyle w:val="Listparagraf"/>
        <w:rPr>
          <w:b/>
          <w:lang w:val="it-IT"/>
        </w:rPr>
      </w:pPr>
    </w:p>
    <w:p w14:paraId="60494662" w14:textId="761E0599" w:rsidR="0044253B" w:rsidRPr="003E6640" w:rsidRDefault="0044253B" w:rsidP="00FB7E09">
      <w:pPr>
        <w:pStyle w:val="Listparagraf"/>
        <w:rPr>
          <w:b/>
          <w:lang w:val="it-IT"/>
        </w:rPr>
      </w:pPr>
    </w:p>
    <w:p w14:paraId="78C9C347" w14:textId="6F556F01" w:rsidR="0044253B" w:rsidRPr="003E6640" w:rsidRDefault="0044253B" w:rsidP="00FB7E09">
      <w:pPr>
        <w:pStyle w:val="Listparagraf"/>
        <w:rPr>
          <w:b/>
          <w:lang w:val="it-IT"/>
        </w:rPr>
      </w:pPr>
    </w:p>
    <w:p w14:paraId="3B906F14" w14:textId="2F021388" w:rsidR="0044253B" w:rsidRPr="003E6640" w:rsidRDefault="0044253B" w:rsidP="00FB7E09">
      <w:pPr>
        <w:pStyle w:val="Listparagraf"/>
        <w:rPr>
          <w:b/>
          <w:lang w:val="it-IT"/>
        </w:rPr>
      </w:pPr>
    </w:p>
    <w:p w14:paraId="7DB403E5" w14:textId="7E0670EF" w:rsidR="0044253B" w:rsidRPr="003E6640" w:rsidRDefault="0044253B" w:rsidP="00FB7E09">
      <w:pPr>
        <w:pStyle w:val="Listparagraf"/>
        <w:rPr>
          <w:b/>
          <w:lang w:val="it-IT"/>
        </w:rPr>
      </w:pPr>
    </w:p>
    <w:p w14:paraId="58276DB2" w14:textId="77777777" w:rsidR="0044253B" w:rsidRPr="003E6640" w:rsidRDefault="0044253B" w:rsidP="00FB7E09">
      <w:pPr>
        <w:pStyle w:val="Listparagraf"/>
        <w:rPr>
          <w:b/>
          <w:lang w:val="it-IT"/>
        </w:rPr>
      </w:pPr>
    </w:p>
    <w:p w14:paraId="20B0B995" w14:textId="77777777" w:rsidR="00AA02C5" w:rsidRPr="003E6640" w:rsidRDefault="00AA02C5" w:rsidP="00FB7E09">
      <w:pPr>
        <w:pStyle w:val="Listparagraf"/>
        <w:rPr>
          <w:b/>
          <w:lang w:val="it-IT"/>
        </w:rPr>
      </w:pPr>
    </w:p>
    <w:p w14:paraId="36CC4419" w14:textId="77777777" w:rsidR="00AA02C5" w:rsidRPr="003E6640" w:rsidRDefault="00AA02C5" w:rsidP="00FB7E09">
      <w:pPr>
        <w:pStyle w:val="Listparagraf"/>
        <w:rPr>
          <w:b/>
          <w:lang w:val="it-IT"/>
        </w:rPr>
      </w:pPr>
    </w:p>
    <w:p w14:paraId="555D4B0C" w14:textId="77777777" w:rsidR="00AA02C5" w:rsidRPr="003E6640" w:rsidRDefault="00AA02C5" w:rsidP="00FB7E09">
      <w:pPr>
        <w:pStyle w:val="Listparagraf"/>
        <w:rPr>
          <w:b/>
          <w:lang w:val="it-IT"/>
        </w:rPr>
      </w:pPr>
    </w:p>
    <w:p w14:paraId="7714EEA3" w14:textId="77777777" w:rsidR="00AA02C5" w:rsidRPr="003E6640" w:rsidRDefault="00AA02C5" w:rsidP="00FB7E09">
      <w:pPr>
        <w:pStyle w:val="Listparagraf"/>
        <w:rPr>
          <w:b/>
          <w:lang w:val="it-IT"/>
        </w:rPr>
      </w:pPr>
    </w:p>
    <w:p w14:paraId="7913D6E7" w14:textId="77777777" w:rsidR="00294959" w:rsidRPr="003E6640" w:rsidRDefault="00294959" w:rsidP="00FB7E09">
      <w:pPr>
        <w:pStyle w:val="Listparagraf"/>
        <w:rPr>
          <w:b/>
          <w:lang w:val="it-IT"/>
        </w:rPr>
      </w:pPr>
    </w:p>
    <w:p w14:paraId="09284725" w14:textId="77777777" w:rsidR="00294959" w:rsidRPr="003E6640" w:rsidRDefault="00294959" w:rsidP="00FB7E09">
      <w:pPr>
        <w:pStyle w:val="Listparagraf"/>
        <w:rPr>
          <w:b/>
          <w:lang w:val="it-IT"/>
        </w:rPr>
      </w:pPr>
    </w:p>
    <w:p w14:paraId="693E0738" w14:textId="77777777" w:rsidR="00294959" w:rsidRPr="003E6640" w:rsidRDefault="00294959" w:rsidP="00FB7E09">
      <w:pPr>
        <w:pStyle w:val="Listparagraf"/>
        <w:rPr>
          <w:b/>
          <w:lang w:val="it-IT"/>
        </w:rPr>
      </w:pPr>
    </w:p>
    <w:p w14:paraId="0BA7D2B4" w14:textId="77777777" w:rsidR="00294959" w:rsidRPr="003E6640" w:rsidRDefault="00294959" w:rsidP="00FB7E09">
      <w:pPr>
        <w:pStyle w:val="Listparagraf"/>
        <w:rPr>
          <w:b/>
          <w:lang w:val="it-IT"/>
        </w:rPr>
      </w:pPr>
    </w:p>
    <w:p w14:paraId="404AF152" w14:textId="77777777" w:rsidR="00294959" w:rsidRPr="003E6640" w:rsidRDefault="00294959" w:rsidP="00FB7E09">
      <w:pPr>
        <w:pStyle w:val="Listparagraf"/>
        <w:rPr>
          <w:b/>
          <w:lang w:val="it-IT"/>
        </w:rPr>
      </w:pPr>
    </w:p>
    <w:p w14:paraId="1618BDE5" w14:textId="5DC8CB17" w:rsidR="00294959" w:rsidRPr="003E6640" w:rsidRDefault="00294959" w:rsidP="00FB7E09">
      <w:pPr>
        <w:pStyle w:val="Listparagraf"/>
        <w:rPr>
          <w:b/>
          <w:lang w:val="it-IT"/>
        </w:rPr>
      </w:pPr>
    </w:p>
    <w:p w14:paraId="7B2418AE" w14:textId="32D3B78F" w:rsidR="00E21F11" w:rsidRPr="003E6640" w:rsidRDefault="00E21F11" w:rsidP="00FB7E09">
      <w:pPr>
        <w:pStyle w:val="Listparagraf"/>
        <w:rPr>
          <w:b/>
          <w:lang w:val="it-IT"/>
        </w:rPr>
      </w:pPr>
    </w:p>
    <w:p w14:paraId="7F35B599" w14:textId="4A84A7D1" w:rsidR="00E21F11" w:rsidRPr="003E6640" w:rsidRDefault="00E21F11" w:rsidP="00FB7E09">
      <w:pPr>
        <w:pStyle w:val="Listparagraf"/>
        <w:rPr>
          <w:b/>
          <w:lang w:val="it-IT"/>
        </w:rPr>
      </w:pPr>
    </w:p>
    <w:p w14:paraId="5E26D2DE" w14:textId="1274759A" w:rsidR="00E21F11" w:rsidRPr="003E6640" w:rsidRDefault="00E21F11" w:rsidP="00FB7E09">
      <w:pPr>
        <w:pStyle w:val="Listparagraf"/>
        <w:rPr>
          <w:b/>
          <w:lang w:val="it-IT"/>
        </w:rPr>
      </w:pPr>
    </w:p>
    <w:p w14:paraId="18D05E74" w14:textId="0CC442E3" w:rsidR="00E21F11" w:rsidRPr="003E6640" w:rsidRDefault="00E21F11" w:rsidP="00FB7E09">
      <w:pPr>
        <w:pStyle w:val="Listparagraf"/>
        <w:rPr>
          <w:b/>
          <w:lang w:val="it-IT"/>
        </w:rPr>
      </w:pPr>
    </w:p>
    <w:p w14:paraId="6046C186" w14:textId="157B2153" w:rsidR="00E21F11" w:rsidRPr="003E6640" w:rsidRDefault="00E21F11" w:rsidP="00FB7E09">
      <w:pPr>
        <w:pStyle w:val="Listparagraf"/>
        <w:rPr>
          <w:b/>
          <w:lang w:val="it-IT"/>
        </w:rPr>
      </w:pPr>
    </w:p>
    <w:p w14:paraId="2FBA395B" w14:textId="1637277C" w:rsidR="00E21F11" w:rsidRPr="003E6640" w:rsidRDefault="00E21F11" w:rsidP="00FB7E09">
      <w:pPr>
        <w:pStyle w:val="Listparagraf"/>
        <w:rPr>
          <w:b/>
          <w:lang w:val="it-IT"/>
        </w:rPr>
      </w:pPr>
    </w:p>
    <w:p w14:paraId="5CF28834" w14:textId="5F6009A8" w:rsidR="00E21F11" w:rsidRPr="003E6640" w:rsidRDefault="00E21F11" w:rsidP="00FB7E09">
      <w:pPr>
        <w:pStyle w:val="Listparagraf"/>
        <w:rPr>
          <w:b/>
          <w:lang w:val="it-IT"/>
        </w:rPr>
      </w:pPr>
    </w:p>
    <w:p w14:paraId="025F58E9" w14:textId="1EE2A52F" w:rsidR="00E21F11" w:rsidRPr="003E6640" w:rsidRDefault="00E21F11" w:rsidP="00FB7E09">
      <w:pPr>
        <w:pStyle w:val="Listparagraf"/>
        <w:rPr>
          <w:b/>
          <w:lang w:val="it-IT"/>
        </w:rPr>
      </w:pPr>
    </w:p>
    <w:p w14:paraId="77E7BAF0" w14:textId="77777777" w:rsidR="00E21F11" w:rsidRPr="003E6640" w:rsidRDefault="00E21F11" w:rsidP="00FB7E09">
      <w:pPr>
        <w:pStyle w:val="Listparagraf"/>
        <w:rPr>
          <w:b/>
          <w:lang w:val="it-IT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E21F11" w:rsidRPr="008444B6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18EEADD" w14:textId="41807356" w:rsidR="00E21F11" w:rsidRPr="008444B6" w:rsidRDefault="003E6640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lastRenderedPageBreak/>
              <w:drawing>
                <wp:inline distT="0" distB="0" distL="0" distR="0" wp14:anchorId="0D32D6CB" wp14:editId="49E06B48">
                  <wp:extent cx="590550" cy="723900"/>
                  <wp:effectExtent l="0" t="0" r="0" b="0"/>
                  <wp:docPr id="3" name="Imagine 3" descr="C:\Users\marius\AppData\Local\Microsoft\Program Files\Agenda7\Bibliotk\legal\cache\temp\00064562pi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rius\AppData\Local\Microsoft\Program Files\Agenda7\Bibliotk\legal\cache\temp\00064562pi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12D51F4B" w14:textId="77777777" w:rsidR="00E21F11" w:rsidRPr="008444B6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444B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tc>
          <w:tcPr>
            <w:tcW w:w="1037" w:type="pct"/>
            <w:vAlign w:val="center"/>
          </w:tcPr>
          <w:p w14:paraId="151E2F3B" w14:textId="77777777" w:rsidR="00E21F11" w:rsidRPr="008444B6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  <w:r w:rsidRPr="0084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object w:dxaOrig="1125" w:dyaOrig="1634" w14:anchorId="7266EC94">
                <v:shape id="_x0000_i1026" type="#_x0000_t75" style="width:51pt;height:59.25pt" o:ole="">
                  <v:imagedata r:id="rId6" o:title=""/>
                </v:shape>
                <o:OLEObject Type="Embed" ProgID="Word.Picture.8" ShapeID="_x0000_i1026" DrawAspect="Content" ObjectID="_1710566311" r:id="rId8"/>
              </w:object>
            </w:r>
          </w:p>
        </w:tc>
      </w:tr>
    </w:tbl>
    <w:p w14:paraId="4E39AB45" w14:textId="77777777" w:rsidR="00AA02C5" w:rsidRDefault="00AA02C5" w:rsidP="00FB7E09">
      <w:pPr>
        <w:pStyle w:val="Listparagraf"/>
        <w:rPr>
          <w:b/>
        </w:rPr>
      </w:pPr>
    </w:p>
    <w:p w14:paraId="156C4EEF" w14:textId="77777777" w:rsidR="00AA02C5" w:rsidRDefault="00AA02C5" w:rsidP="00FB7E09">
      <w:pPr>
        <w:pStyle w:val="Listparagraf"/>
        <w:rPr>
          <w:b/>
        </w:rPr>
      </w:pPr>
    </w:p>
    <w:p w14:paraId="771CEAA2" w14:textId="77777777" w:rsidR="00AA02C5" w:rsidRDefault="00AA02C5" w:rsidP="00FB7E09">
      <w:pPr>
        <w:pStyle w:val="Listparagraf"/>
        <w:rPr>
          <w:b/>
        </w:rPr>
      </w:pPr>
    </w:p>
    <w:p w14:paraId="15FD3443" w14:textId="10A1973D" w:rsidR="0059063C" w:rsidRPr="003E6640" w:rsidRDefault="00AA02C5" w:rsidP="00264CE0">
      <w:pPr>
        <w:ind w:firstLine="720"/>
        <w:rPr>
          <w:rFonts w:ascii="Times New Roman" w:hAnsi="Times New Roman" w:cs="Times New Roman"/>
          <w:b/>
          <w:lang w:val="it-IT"/>
        </w:rPr>
      </w:pPr>
      <w:r w:rsidRPr="003E6640">
        <w:rPr>
          <w:rFonts w:ascii="Times New Roman" w:hAnsi="Times New Roman" w:cs="Times New Roman"/>
          <w:b/>
          <w:lang w:val="it-IT"/>
        </w:rPr>
        <w:t>A</w:t>
      </w:r>
      <w:r w:rsidR="00264CE0" w:rsidRPr="003E6640">
        <w:rPr>
          <w:rFonts w:ascii="Times New Roman" w:hAnsi="Times New Roman" w:cs="Times New Roman"/>
          <w:b/>
          <w:lang w:val="it-IT"/>
        </w:rPr>
        <w:t xml:space="preserve">nexa la </w:t>
      </w:r>
      <w:r w:rsidR="00BC461F" w:rsidRPr="003E6640">
        <w:rPr>
          <w:rFonts w:ascii="Times New Roman" w:hAnsi="Times New Roman" w:cs="Times New Roman"/>
          <w:b/>
          <w:lang w:val="it-IT"/>
        </w:rPr>
        <w:t>Hotărâre</w:t>
      </w:r>
      <w:r w:rsidR="00BC461F">
        <w:rPr>
          <w:rFonts w:ascii="Times New Roman" w:hAnsi="Times New Roman" w:cs="Times New Roman"/>
          <w:b/>
          <w:lang w:val="it-IT"/>
        </w:rPr>
        <w:t>a</w:t>
      </w:r>
      <w:r w:rsidR="00BC461F" w:rsidRPr="003E6640">
        <w:rPr>
          <w:rFonts w:ascii="Times New Roman" w:hAnsi="Times New Roman" w:cs="Times New Roman"/>
          <w:b/>
          <w:lang w:val="it-IT"/>
        </w:rPr>
        <w:t xml:space="preserve"> </w:t>
      </w:r>
      <w:r w:rsidR="00264CE0" w:rsidRPr="003E6640">
        <w:rPr>
          <w:rFonts w:ascii="Times New Roman" w:hAnsi="Times New Roman" w:cs="Times New Roman"/>
          <w:b/>
          <w:lang w:val="it-IT"/>
        </w:rPr>
        <w:t>nr</w:t>
      </w:r>
      <w:r w:rsidR="0059063C" w:rsidRPr="003E6640">
        <w:rPr>
          <w:rFonts w:ascii="Times New Roman" w:hAnsi="Times New Roman" w:cs="Times New Roman"/>
          <w:b/>
          <w:lang w:val="it-IT"/>
        </w:rPr>
        <w:t>.</w:t>
      </w:r>
      <w:r w:rsidR="003E6640">
        <w:rPr>
          <w:rFonts w:ascii="Times New Roman" w:hAnsi="Times New Roman" w:cs="Times New Roman"/>
          <w:b/>
          <w:lang w:val="it-IT"/>
        </w:rPr>
        <w:t xml:space="preserve"> 6</w:t>
      </w:r>
      <w:r w:rsidR="00BC461F">
        <w:rPr>
          <w:rFonts w:ascii="Times New Roman" w:hAnsi="Times New Roman" w:cs="Times New Roman"/>
          <w:b/>
          <w:lang w:val="it-IT"/>
        </w:rPr>
        <w:t>6</w:t>
      </w:r>
      <w:r w:rsidR="0059063C" w:rsidRPr="003E6640">
        <w:rPr>
          <w:rFonts w:ascii="Times New Roman" w:hAnsi="Times New Roman" w:cs="Times New Roman"/>
          <w:b/>
          <w:lang w:val="it-IT"/>
        </w:rPr>
        <w:t>/</w:t>
      </w:r>
      <w:r w:rsidR="00BC461F">
        <w:rPr>
          <w:rFonts w:ascii="Times New Roman" w:hAnsi="Times New Roman" w:cs="Times New Roman"/>
          <w:b/>
          <w:lang w:val="it-IT"/>
        </w:rPr>
        <w:t xml:space="preserve"> </w:t>
      </w:r>
      <w:r w:rsidR="000B1E1C" w:rsidRPr="003E6640">
        <w:rPr>
          <w:rFonts w:ascii="Times New Roman" w:hAnsi="Times New Roman" w:cs="Times New Roman"/>
          <w:b/>
          <w:lang w:val="it-IT"/>
        </w:rPr>
        <w:t>2022</w:t>
      </w:r>
    </w:p>
    <w:p w14:paraId="5721F7A9" w14:textId="77777777" w:rsidR="00264CE0" w:rsidRPr="003E6640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 xml:space="preserve">Descrierea sumară a investiției propuse prin proiect și principalii indicatori . </w:t>
      </w:r>
    </w:p>
    <w:p w14:paraId="4D26E96F" w14:textId="77777777" w:rsidR="00264CE0" w:rsidRPr="003E6640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”Îmbunătățirea eficienței energetice a clădirilor rezidențiale din Municipiul Lupeni – Etapa I”</w:t>
      </w:r>
    </w:p>
    <w:p w14:paraId="68D61566" w14:textId="77777777" w:rsidR="00264CE0" w:rsidRPr="003E6640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14:paraId="77FFCE3B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</w:p>
    <w:p w14:paraId="2B97A805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a) Descrierea sumară a investiției</w:t>
      </w:r>
    </w:p>
    <w:p w14:paraId="74158195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Prin prezentul proiect</w:t>
      </w: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 xml:space="preserve"> ”Îmbunătățirea eficienței energetice a clădirilor rezidențiale din Municipiul Lupeni - Etapa I” </w:t>
      </w: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se propune reabilitarea a 10 blocuri (clădiri rezidențiale multifamiliale) situate în Municipiul Lupeni, în vederea creșterii eficienței energetice, astfel:</w:t>
      </w:r>
    </w:p>
    <w:p w14:paraId="7819330D" w14:textId="77777777" w:rsidR="00264CE0" w:rsidRPr="00B1566B" w:rsidRDefault="00264CE0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Bld.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Păcii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bloc 2, bloc 3ab, bloc 4, bloc 4a, bloc 5, bloc 50, bloc 55;</w:t>
      </w:r>
    </w:p>
    <w:p w14:paraId="79C878B9" w14:textId="77777777" w:rsidR="00264CE0" w:rsidRPr="00B1566B" w:rsidRDefault="00264CE0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Str.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Bărbăteni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bloc 17;</w:t>
      </w:r>
    </w:p>
    <w:p w14:paraId="1ACC4CEB" w14:textId="77777777" w:rsidR="00264CE0" w:rsidRPr="00B1566B" w:rsidRDefault="00264CE0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Str.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Bucura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bloc F3;</w:t>
      </w:r>
    </w:p>
    <w:p w14:paraId="2AAF82A7" w14:textId="77777777" w:rsidR="00264CE0" w:rsidRPr="00B1566B" w:rsidRDefault="00264CE0" w:rsidP="00264CE0">
      <w:pPr>
        <w:pStyle w:val="List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Str. 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Vladimirescu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bloc H3.</w:t>
      </w:r>
    </w:p>
    <w:p w14:paraId="2A340BBF" w14:textId="77777777" w:rsidR="00264CE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Conform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documentațiilor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tehnice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”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Raport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expertiză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tehnică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Audit energetic”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construcțiile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încadrează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CATEGORIA ”C” DE IMPORTANȚĂ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conf. HGR 766/1997 –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anexa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3 </w:t>
      </w:r>
      <w:proofErr w:type="spellStart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și</w:t>
      </w:r>
      <w:proofErr w:type="spellEnd"/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1566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CLASA III DE IMPORTANȚĂ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conform P100-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3</w:t>
      </w:r>
      <w:r w:rsidRPr="00B1566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/2019.</w:t>
      </w:r>
    </w:p>
    <w:p w14:paraId="29B37861" w14:textId="77777777" w:rsidR="00264CE0" w:rsidRPr="00B1566B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51DDA7B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Descrierea sumară intervenției -  Categorii de lucrări.</w:t>
      </w:r>
    </w:p>
    <w:p w14:paraId="45539832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Conform recomandărilor din expertizele tehnice și din auditele energetice, pentru toate clădirile de mai sus, se conturează o serie de lucrări de bază care să îndeplinească cerințele și indicatorii de eficiență energetică din ghidul de finanțare:</w:t>
      </w:r>
    </w:p>
    <w:p w14:paraId="33028524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Izolarea termică a pereților exteriori;</w:t>
      </w:r>
    </w:p>
    <w:p w14:paraId="02BA7ACB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Izolarea termică a planșeului peste ultimul nivel;</w:t>
      </w:r>
    </w:p>
    <w:p w14:paraId="47056083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Izolarea termică a pereților subsolului;</w:t>
      </w:r>
    </w:p>
    <w:p w14:paraId="34546639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 xml:space="preserve">- Reparații la nivelul șarpantei, înlocuirea învelitorii; </w:t>
      </w:r>
    </w:p>
    <w:p w14:paraId="24E26104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 xml:space="preserve">- Reparații ale zonelor de tencuială degradate și refacerea finisajelor </w:t>
      </w:r>
    </w:p>
    <w:p w14:paraId="1BB094CC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 xml:space="preserve">- Înlocuirea tâmplăriei (ferestre, balcoane și uși) exterioare cu tâmplărie termoizolantă performantă; </w:t>
      </w:r>
    </w:p>
    <w:p w14:paraId="60490E61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Reparații asupra sistemului existent de jgheburi și burlane;</w:t>
      </w:r>
    </w:p>
    <w:p w14:paraId="6DB988E2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Reparații ale trotuarelor din jurul clădirilor;</w:t>
      </w:r>
    </w:p>
    <w:p w14:paraId="01C54AA7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Achiziția și montarea unui sistem de panouri fotovoltaice complet echipat + înlocuirea sistemului de iluminat din casa scării cu unul de tip LED,</w:t>
      </w:r>
    </w:p>
    <w:p w14:paraId="08CDA896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54C933A6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en-GB"/>
        </w:rPr>
      </w:pPr>
    </w:p>
    <w:p w14:paraId="45CF37C5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b) Indicatori tehnico economici:</w:t>
      </w:r>
    </w:p>
    <w:p w14:paraId="399B4E45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Rezultate așteptate:</w:t>
      </w:r>
    </w:p>
    <w:p w14:paraId="16166E68" w14:textId="77777777" w:rsidR="00264CE0" w:rsidRPr="003E6640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În baza Raportului de audit aferent fiecărei clădiri, se verifică încadrarea intervențiilor în condițiile prevăzute de ghidul specific pentru finanțare prin  Planul National de Redresare  și Reziliență, Componenta 5 – Valul Renovării, 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75964E3D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2447EC9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lastRenderedPageBreak/>
        <w:t>- Reducerea consumului de energie primară și a emisiilor de CO</w:t>
      </w:r>
      <w:r w:rsidRPr="003E6640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en-GB"/>
        </w:rPr>
        <w:t>2</w:t>
      </w: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 mai mare de 30%.</w:t>
      </w:r>
    </w:p>
    <w:p w14:paraId="38C0ABFA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/>
          <w:sz w:val="24"/>
          <w:szCs w:val="24"/>
          <w:lang w:val="it-IT" w:eastAsia="en-GB"/>
        </w:rPr>
        <w:t>Indicatori economici:</w:t>
      </w:r>
    </w:p>
    <w:p w14:paraId="5292702F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Luând în considerare:</w:t>
      </w:r>
    </w:p>
    <w:p w14:paraId="56E69729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Aria desfășurată totală: 54.623,96 mp</w:t>
      </w:r>
    </w:p>
    <w:p w14:paraId="6741E2CC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Nr. stații de încărcare: 21 buc</w:t>
      </w:r>
    </w:p>
    <w:p w14:paraId="65A6A351" w14:textId="77777777" w:rsidR="00264CE0" w:rsidRPr="003E6640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au rezultat:</w:t>
      </w:r>
    </w:p>
    <w:p w14:paraId="44D45A41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Valoare renovare energetică: 10.924.592 Euro, respectiv 53.778.489,03 lei</w:t>
      </w:r>
    </w:p>
    <w:p w14:paraId="219744CF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Valoare stații de încărcare: 11.449.592 Euro, respectiv 1.969.080 lei</w:t>
      </w:r>
    </w:p>
    <w:p w14:paraId="433780D5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 xml:space="preserve">Valoare totală proiect – valoare maximă eligibilă solicitată: 11449592 Euro, respectiv 55.747.569,03 lei , pentru un curs Euro: 1 euro= 4,9227 lei </w:t>
      </w:r>
    </w:p>
    <w:p w14:paraId="435637BB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sz w:val="24"/>
          <w:szCs w:val="24"/>
          <w:lang w:val="it-IT" w:eastAsia="en-GB"/>
        </w:rPr>
        <w:t>Valoarea maximă eligibilă a proiectului a fost calculată în conformitate cu prevederile ghidului de finanțare, secțiunea 2.5, utilizând formula:</w:t>
      </w:r>
    </w:p>
    <w:p w14:paraId="5DA4DE4B" w14:textId="539B13A5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  <w:t>Valoarea maximă eligibilă a proiectului = (aria desfășurată*cost unitar pentru lucrări de renovare moderată (200 Euro) + (cost stație încărcare rapidă (25</w:t>
      </w:r>
      <w:r w:rsidR="003C2EE0" w:rsidRPr="003E6640"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  <w:t>0</w:t>
      </w:r>
      <w:r w:rsidRPr="003E6640"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  <w:t>00 Euro)* număr de stații).</w:t>
      </w:r>
    </w:p>
    <w:p w14:paraId="5C3807A2" w14:textId="77777777" w:rsidR="003C2EE0" w:rsidRPr="003E6640" w:rsidRDefault="003C2E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</w:pPr>
    </w:p>
    <w:p w14:paraId="18F0C987" w14:textId="7F4D86C4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</w:pPr>
      <w:r w:rsidRPr="003E6640"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  <w:t>c) Durata de implementare a obiectivului de investiții: 24 luni.</w:t>
      </w:r>
    </w:p>
    <w:p w14:paraId="686FF132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</w:pPr>
    </w:p>
    <w:p w14:paraId="2984EB00" w14:textId="77777777" w:rsidR="00264CE0" w:rsidRPr="003E6640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 w:eastAsia="en-GB"/>
        </w:rPr>
      </w:pPr>
    </w:p>
    <w:p w14:paraId="0E3F961A" w14:textId="77777777" w:rsidR="00264CE0" w:rsidRPr="00FE4012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386E2190" w14:textId="62263AF0" w:rsidR="00264CE0" w:rsidRPr="00FE4012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</w:t>
      </w:r>
      <w:r w:rsidR="000B1E1C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3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0B1E1C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martie</w:t>
      </w:r>
      <w:r w:rsidRPr="00FE401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2022</w:t>
      </w:r>
    </w:p>
    <w:p w14:paraId="1475F8D5" w14:textId="77777777" w:rsidR="00BC461F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</w:t>
      </w:r>
    </w:p>
    <w:p w14:paraId="740A5B0A" w14:textId="0CD7BD87" w:rsidR="00264CE0" w:rsidRPr="00FE4012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</w:t>
      </w:r>
      <w:r w:rsidRPr="00FE4012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p w14:paraId="4B7BCB05" w14:textId="77777777" w:rsidR="00BC461F" w:rsidRPr="00BC461F" w:rsidRDefault="00BC461F" w:rsidP="00BC46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</w:pPr>
      <w:r w:rsidRPr="00BC461F">
        <w:rPr>
          <w:rFonts w:ascii="Times New Roman" w:hAnsi="Times New Roman" w:cs="Times New Roman"/>
          <w:noProof/>
          <w:color w:val="000000"/>
          <w:lang w:val="it-IT"/>
        </w:rPr>
        <w:t xml:space="preserve">       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PREȘEDINTE DE ȘEDINȚĂ   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CONTRASEMNEAZĂ – SECRETAR  GENERAL                           </w:t>
      </w:r>
    </w:p>
    <w:p w14:paraId="672869F6" w14:textId="77777777" w:rsidR="00BC461F" w:rsidRPr="00BC461F" w:rsidRDefault="00BC461F" w:rsidP="00BC46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it-IT" w:eastAsia="ro-RO"/>
        </w:rPr>
      </w:pP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 xml:space="preserve">               Prof. RODICA CÎMPEAN</w:t>
      </w:r>
      <w:r w:rsidRPr="00BC461F">
        <w:rPr>
          <w:rFonts w:ascii="Times New Roman" w:eastAsia="Times New Roman" w:hAnsi="Times New Roman" w:cs="Times New Roman"/>
          <w:b/>
          <w:bCs/>
          <w:color w:val="000000"/>
          <w:lang w:val="it-IT" w:eastAsia="ro-RO"/>
        </w:rPr>
        <w:tab/>
        <w:t xml:space="preserve">                              Jr. MARIUS CLAUDIU BĂLOI</w:t>
      </w:r>
    </w:p>
    <w:p w14:paraId="5CFF58BA" w14:textId="48DBE57F" w:rsidR="00034F2B" w:rsidRPr="003E6640" w:rsidRDefault="00034F2B" w:rsidP="00294959">
      <w:pPr>
        <w:pStyle w:val="Listparagraf"/>
        <w:rPr>
          <w:highlight w:val="yellow"/>
          <w:lang w:val="it-IT"/>
        </w:rPr>
      </w:pPr>
    </w:p>
    <w:p w14:paraId="3700063D" w14:textId="16FC287B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62A9B3C0" w14:textId="2361A804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74775E11" w14:textId="2260B05B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725A6866" w14:textId="11640CFD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46530A2B" w14:textId="7AB9FFAA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4C921A1D" w14:textId="1C00A008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5F08100C" w14:textId="535C7E97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1E7145B8" w14:textId="7A8C55AB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74BF794E" w14:textId="709D8CA9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672A1BD0" w14:textId="5579F478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42A48DBD" w14:textId="3DDE65F3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p w14:paraId="17F9F066" w14:textId="6A8839B7" w:rsidR="00AC535D" w:rsidRPr="003E6640" w:rsidRDefault="00AC535D" w:rsidP="00294959">
      <w:pPr>
        <w:pStyle w:val="Listparagraf"/>
        <w:rPr>
          <w:highlight w:val="yellow"/>
          <w:lang w:val="it-IT"/>
        </w:rPr>
      </w:pPr>
    </w:p>
    <w:sectPr w:rsidR="00AC535D" w:rsidRPr="003E6640" w:rsidSect="00BC461F">
      <w:pgSz w:w="12240" w:h="15840"/>
      <w:pgMar w:top="567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E09"/>
    <w:rsid w:val="00024787"/>
    <w:rsid w:val="00034F2B"/>
    <w:rsid w:val="000356A8"/>
    <w:rsid w:val="0009464B"/>
    <w:rsid w:val="000B1E1C"/>
    <w:rsid w:val="000B539E"/>
    <w:rsid w:val="000D1FB3"/>
    <w:rsid w:val="000F20B9"/>
    <w:rsid w:val="00153A5E"/>
    <w:rsid w:val="001732FF"/>
    <w:rsid w:val="0020719D"/>
    <w:rsid w:val="002106F8"/>
    <w:rsid w:val="00237452"/>
    <w:rsid w:val="00264CE0"/>
    <w:rsid w:val="00294959"/>
    <w:rsid w:val="002A40C7"/>
    <w:rsid w:val="002A5BBA"/>
    <w:rsid w:val="00333A00"/>
    <w:rsid w:val="003A1271"/>
    <w:rsid w:val="003C2EE0"/>
    <w:rsid w:val="003E6640"/>
    <w:rsid w:val="004047D5"/>
    <w:rsid w:val="00431EE3"/>
    <w:rsid w:val="0044253B"/>
    <w:rsid w:val="00472E0C"/>
    <w:rsid w:val="005427F1"/>
    <w:rsid w:val="005528E5"/>
    <w:rsid w:val="0059063C"/>
    <w:rsid w:val="005E40F5"/>
    <w:rsid w:val="005E44C4"/>
    <w:rsid w:val="006945C5"/>
    <w:rsid w:val="00807FAB"/>
    <w:rsid w:val="008444B6"/>
    <w:rsid w:val="00872A02"/>
    <w:rsid w:val="008B015B"/>
    <w:rsid w:val="008E0BD2"/>
    <w:rsid w:val="00924EFF"/>
    <w:rsid w:val="00955D9B"/>
    <w:rsid w:val="00973B87"/>
    <w:rsid w:val="00980124"/>
    <w:rsid w:val="009D2698"/>
    <w:rsid w:val="00A22C76"/>
    <w:rsid w:val="00AA02C5"/>
    <w:rsid w:val="00AC535D"/>
    <w:rsid w:val="00BC42A5"/>
    <w:rsid w:val="00BC461F"/>
    <w:rsid w:val="00BE06BF"/>
    <w:rsid w:val="00C1594E"/>
    <w:rsid w:val="00CE4600"/>
    <w:rsid w:val="00DA61BD"/>
    <w:rsid w:val="00E21F11"/>
    <w:rsid w:val="00E73DE5"/>
    <w:rsid w:val="00E762BB"/>
    <w:rsid w:val="00E96F52"/>
    <w:rsid w:val="00F56FB8"/>
    <w:rsid w:val="00FB7E09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61F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styleId="TextnBalon">
    <w:name w:val="Balloon Text"/>
    <w:basedOn w:val="Normal"/>
    <w:link w:val="TextnBalonCaracter"/>
    <w:uiPriority w:val="99"/>
    <w:semiHidden/>
    <w:unhideWhenUsed/>
    <w:rsid w:val="003E6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E6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1325</Words>
  <Characters>7690</Characters>
  <Application>Microsoft Office Word</Application>
  <DocSecurity>0</DocSecurity>
  <Lines>64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klaudia</cp:lastModifiedBy>
  <cp:revision>2</cp:revision>
  <cp:lastPrinted>2022-03-31T14:02:00Z</cp:lastPrinted>
  <dcterms:created xsi:type="dcterms:W3CDTF">2022-04-04T05:32:00Z</dcterms:created>
  <dcterms:modified xsi:type="dcterms:W3CDTF">2022-04-04T05:32:00Z</dcterms:modified>
</cp:coreProperties>
</file>